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F938603" w14:textId="77777777" w:rsidR="004D2FAA" w:rsidRDefault="00F273B3" w:rsidP="0028478F">
          <w:pPr>
            <w:pStyle w:val="Tittel"/>
          </w:pPr>
          <w:r>
            <w:t>Focus - tilgangskode XX</w:t>
          </w:r>
        </w:p>
      </w:sdtContent>
    </w:sdt>
    <w:p w14:paraId="4988DC95" w14:textId="77777777" w:rsidR="00F273B3" w:rsidRDefault="00F273B3" w:rsidP="00F273B3">
      <w:pPr>
        <w:pStyle w:val="Overskrift1"/>
        <w:rPr>
          <w:rFonts w:ascii="Calibri" w:hAnsi="Calibri"/>
          <w:sz w:val="35"/>
          <w:szCs w:val="35"/>
        </w:rPr>
      </w:pPr>
      <w:bookmarkStart w:id="1" w:name="kanchor113"/>
      <w:bookmarkStart w:id="2" w:name="aanchor57"/>
      <w:bookmarkEnd w:id="1"/>
      <w:bookmarkEnd w:id="2"/>
      <w:r>
        <w:rPr>
          <w:rFonts w:ascii="Calibri" w:hAnsi="Calibri"/>
          <w:sz w:val="35"/>
          <w:szCs w:val="35"/>
        </w:rPr>
        <w:t>Tilgangskode XX</w:t>
      </w:r>
    </w:p>
    <w:p w14:paraId="22832283" w14:textId="77777777" w:rsidR="00F273B3" w:rsidRDefault="00F273B3" w:rsidP="00F273B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Tilgangskode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XX </w:t>
      </w:r>
      <w:r>
        <w:rPr>
          <w:rFonts w:ascii="Calibri" w:hAnsi="Calibri"/>
          <w:color w:val="000000"/>
          <w:sz w:val="22"/>
          <w:szCs w:val="22"/>
        </w:rPr>
        <w:t xml:space="preserve">gjør det mulig å unnta nye saksmapper eller journalposter fra offentligheten inntil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saksbehandler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CD28304" wp14:editId="32F921D2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Den person i organet som er ansvarlig for oppfølging og behandling av ett eller flere dokumenter i en sak. Se også Saksansvarlig.</w:t>
      </w:r>
      <w:r>
        <w:rPr>
          <w:rFonts w:ascii="Calibri" w:hAnsi="Calibri"/>
          <w:color w:val="000000"/>
          <w:sz w:val="22"/>
          <w:szCs w:val="22"/>
        </w:rPr>
        <w:t xml:space="preserve"> har vurdert offentligheten av elementet. Organisasjonen kan velge om dette skal skje automatisk eller manuelt ved at f.eks. arkivet setter dette på ved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registrering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A934863" wp14:editId="1F4CC24D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Et nivå i arkivstrukturen, en arkivenhet. Dokumentasjon av en transaksjon, også metadata til registreringen.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1BCFC206" w14:textId="77777777" w:rsidR="00F273B3" w:rsidRDefault="00F273B3" w:rsidP="00F273B3">
      <w:pPr>
        <w:pStyle w:val="mer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Merk! Tilgangskoden </w:t>
      </w:r>
      <w:r>
        <w:rPr>
          <w:rStyle w:val="uthevetpunkt"/>
          <w:rFonts w:ascii="Calibri" w:hAnsi="Calibri"/>
          <w:b/>
          <w:bCs/>
          <w:sz w:val="22"/>
          <w:szCs w:val="22"/>
        </w:rPr>
        <w:t xml:space="preserve">XX </w:t>
      </w:r>
      <w:r>
        <w:rPr>
          <w:rFonts w:ascii="Calibri" w:hAnsi="Calibri"/>
          <w:sz w:val="22"/>
          <w:szCs w:val="22"/>
        </w:rPr>
        <w:t xml:space="preserve">skal alltid kombineres med </w:t>
      </w:r>
      <w:r>
        <w:rPr>
          <w:rStyle w:val="primaryavskjermingskoder"/>
          <w:rFonts w:ascii="Calibri" w:hAnsi="Calibri"/>
          <w:sz w:val="22"/>
          <w:szCs w:val="22"/>
        </w:rPr>
        <w:t>avskjermingskode</w:t>
      </w:r>
      <w:r>
        <w:rPr>
          <w:rStyle w:val="uthevetpunkt"/>
          <w:rFonts w:ascii="Calibri" w:hAnsi="Calibri"/>
          <w:b/>
          <w:bCs/>
          <w:sz w:val="22"/>
          <w:szCs w:val="22"/>
        </w:rPr>
        <w:t xml:space="preserve"> 3</w:t>
      </w:r>
      <w:r>
        <w:rPr>
          <w:rFonts w:ascii="Calibri" w:hAnsi="Calibri"/>
          <w:sz w:val="22"/>
          <w:szCs w:val="22"/>
        </w:rPr>
        <w:t xml:space="preserve"> slik at alle nødvendige opplysninger er skjermet før tilgangsvurdering er gjort. Saksbehandler må selv endre denne (vurdere offentligheten av saksmappen eller av journalposten). </w:t>
      </w:r>
    </w:p>
    <w:p w14:paraId="0C533022" w14:textId="77777777" w:rsidR="00F273B3" w:rsidRDefault="0000637B" w:rsidP="00F273B3">
      <w:pPr>
        <w:pStyle w:val="NormalWeb"/>
        <w:rPr>
          <w:rFonts w:ascii="Calibri" w:hAnsi="Calibri"/>
          <w:color w:val="000000"/>
          <w:sz w:val="22"/>
          <w:szCs w:val="22"/>
        </w:rPr>
      </w:pPr>
      <w:hyperlink r:id="rId15" w:history="1">
        <w:r w:rsidR="00F273B3"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5EC6D09F" wp14:editId="0C3E5D00">
              <wp:extent cx="155575" cy="155575"/>
              <wp:effectExtent l="0" t="0" r="0" b="0"/>
              <wp:docPr id="1" name="Bilde 1" descr="Concept Link Icon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ncept Link Icon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273B3">
          <w:rPr>
            <w:rStyle w:val="Hyperkobling"/>
            <w:rFonts w:ascii="Calibri" w:hAnsi="Calibri"/>
            <w:b/>
            <w:bCs/>
            <w:sz w:val="22"/>
            <w:szCs w:val="22"/>
          </w:rPr>
          <w:t>Se også</w:t>
        </w:r>
      </w:hyperlink>
      <w:r w:rsidR="00F273B3">
        <w:rPr>
          <w:rFonts w:ascii="Calibri" w:hAnsi="Calibri"/>
          <w:color w:val="000000"/>
          <w:sz w:val="22"/>
          <w:szCs w:val="22"/>
        </w:rPr>
        <w:t xml:space="preserve"> </w:t>
      </w:r>
    </w:p>
    <w:p w14:paraId="6E6A348F" w14:textId="77777777" w:rsidR="00444DBA" w:rsidRPr="00444DBA" w:rsidRDefault="00444DBA" w:rsidP="00444DBA"/>
    <w:p w14:paraId="7B6F323B" w14:textId="77777777" w:rsidR="00444DBA" w:rsidRDefault="00444DBA" w:rsidP="00444DBA">
      <w:pPr>
        <w:tabs>
          <w:tab w:val="left" w:pos="951"/>
        </w:tabs>
      </w:pPr>
      <w:r>
        <w:tab/>
      </w:r>
    </w:p>
    <w:p w14:paraId="73E6EB01" w14:textId="77777777" w:rsidR="00444DBA" w:rsidRPr="00444DBA" w:rsidRDefault="00444DBA" w:rsidP="00444DBA"/>
    <w:sectPr w:rsidR="00444DBA" w:rsidRPr="00444DBA" w:rsidSect="00981CFD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3965F" w14:textId="77777777" w:rsidR="00F273B3" w:rsidRDefault="00F273B3" w:rsidP="00B23989">
      <w:pPr>
        <w:spacing w:after="0" w:line="240" w:lineRule="auto"/>
      </w:pPr>
      <w:r>
        <w:separator/>
      </w:r>
    </w:p>
  </w:endnote>
  <w:endnote w:type="continuationSeparator" w:id="0">
    <w:p w14:paraId="61B8A7B0" w14:textId="77777777" w:rsidR="00F273B3" w:rsidRDefault="00F273B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743FD445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FBF41F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46BAE1E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00637B">
          <w:rPr>
            <w:noProof/>
          </w:rPr>
          <w:t>1</w:t>
        </w:r>
        <w:r>
          <w:fldChar w:fldCharType="end"/>
        </w:r>
      </w:p>
      <w:p w14:paraId="52038811" w14:textId="77777777" w:rsidR="00981CFD" w:rsidRDefault="0000637B">
        <w:pPr>
          <w:pStyle w:val="Bunntekst"/>
          <w:jc w:val="center"/>
        </w:pPr>
      </w:p>
    </w:sdtContent>
  </w:sdt>
  <w:p w14:paraId="6C87E5D7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2786E" w14:textId="77777777" w:rsidR="00F273B3" w:rsidRDefault="00F273B3" w:rsidP="00B23989">
      <w:pPr>
        <w:spacing w:after="0" w:line="240" w:lineRule="auto"/>
      </w:pPr>
      <w:r>
        <w:separator/>
      </w:r>
    </w:p>
  </w:footnote>
  <w:footnote w:type="continuationSeparator" w:id="0">
    <w:p w14:paraId="175A0492" w14:textId="77777777" w:rsidR="00F273B3" w:rsidRDefault="00F273B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E497B42" w14:textId="77777777" w:rsidTr="004866D0">
      <w:tc>
        <w:tcPr>
          <w:tcW w:w="1809" w:type="dxa"/>
        </w:tcPr>
        <w:p w14:paraId="11FB37E1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3DF0229" wp14:editId="3D62A34E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01B2451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D9B714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F568A8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60CA0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D8490C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8E4D87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F1111F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00637B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3CEB1AAF" w14:textId="77777777" w:rsidR="00981CFD" w:rsidRPr="00B23989" w:rsidRDefault="00F273B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26B6FE9" w14:textId="77777777" w:rsidR="00981CFD" w:rsidRPr="00B23989" w:rsidRDefault="00F273B3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EB10A4D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35AF82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E51BC7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0B86D55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E474DF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087C345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63DC47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3EF7C1D" w14:textId="77777777" w:rsidR="00981CFD" w:rsidRPr="00B23989" w:rsidRDefault="00F273B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00637B" w:rsidRPr="0000637B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5792CFF" w14:textId="77777777" w:rsidR="00981CFD" w:rsidRPr="00143D22" w:rsidRDefault="0000637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273B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4BFD88E" w14:textId="77777777" w:rsidR="00981CFD" w:rsidRPr="00B23989" w:rsidRDefault="0000637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F273B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1EE36F9E" w14:textId="77777777" w:rsidR="00981CFD" w:rsidRPr="00B23989" w:rsidRDefault="00F273B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20FC919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AA5AD77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0ED351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1469FBCA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671BBDB3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40A56C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0637B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273B3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41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F273B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F2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F273B3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F273B3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F273B3"/>
    <w:rPr>
      <w:b/>
      <w:bCs/>
    </w:rPr>
  </w:style>
  <w:style w:type="character" w:customStyle="1" w:styleId="mctextpopup">
    <w:name w:val="mctextpopup"/>
    <w:basedOn w:val="Standardskriftforavsnitt"/>
    <w:rsid w:val="00F273B3"/>
  </w:style>
  <w:style w:type="character" w:customStyle="1" w:styleId="primaryavskjermingskoder">
    <w:name w:val="primaryavskjermingskoder"/>
    <w:basedOn w:val="Standardskriftforavsnitt"/>
    <w:rsid w:val="00F27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F273B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F2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F273B3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F273B3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F273B3"/>
    <w:rPr>
      <w:b/>
      <w:bCs/>
    </w:rPr>
  </w:style>
  <w:style w:type="character" w:customStyle="1" w:styleId="mctextpopup">
    <w:name w:val="mctextpopup"/>
    <w:basedOn w:val="Standardskriftforavsnitt"/>
    <w:rsid w:val="00F273B3"/>
  </w:style>
  <w:style w:type="character" w:customStyle="1" w:styleId="primaryavskjermingskoder">
    <w:name w:val="primaryavskjermingskoder"/>
    <w:basedOn w:val="Standardskriftforavsnitt"/>
    <w:rsid w:val="00F2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cconceptlink:Tilganger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42221D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342221D2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342221D4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342221D5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6F128D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221D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2015-09-14T22:00:00+00:00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2014-12-10T00:00:00+01:00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2015-09-30T22:00:00+00:00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eed2e2a-82fe-4d66-91d0-507d4071cb85"/>
    <ds:schemaRef ds:uri="http://purl.org/dc/terms/"/>
    <ds:schemaRef ds:uri="2c4580c1-3156-4108-959c-701110690072"/>
    <ds:schemaRef ds:uri="http://schemas.microsoft.com/office/2006/documentManagement/types"/>
    <ds:schemaRef ds:uri="c894a6f0-c648-4570-8a93-85df95f25e68"/>
    <ds:schemaRef ds:uri="http://www.w3.org/XML/1998/namespace"/>
    <ds:schemaRef ds:uri="http://purl.org/dc/elements/1.1/"/>
    <ds:schemaRef ds:uri="2b3c34d0-6917-42e2-8672-e6560497e7f3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tilgangskode XX</vt:lpstr>
    </vt:vector>
  </TitlesOfParts>
  <Company>Elverum kommune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tilgangskode XX</dc:title>
  <dc:creator>Karin Schulstadsveen</dc:creator>
  <cp:lastModifiedBy>Tone Haug</cp:lastModifiedBy>
  <cp:revision>2</cp:revision>
  <dcterms:created xsi:type="dcterms:W3CDTF">2016-02-08T09:52:00Z</dcterms:created>
  <dcterms:modified xsi:type="dcterms:W3CDTF">2016-02-08T09:52:00Z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